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3E" w:rsidRPr="00496F3E" w:rsidRDefault="00496F3E" w:rsidP="00496F3E">
      <w:pPr>
        <w:jc w:val="center"/>
        <w:rPr>
          <w:rFonts w:ascii="Arial" w:hAnsi="Arial" w:cs="Arial"/>
          <w:b/>
          <w:szCs w:val="24"/>
        </w:rPr>
      </w:pPr>
      <w:r w:rsidRPr="00496F3E">
        <w:rPr>
          <w:rFonts w:ascii="Arial" w:hAnsi="Arial" w:cs="Arial"/>
          <w:b/>
          <w:color w:val="000000"/>
          <w:szCs w:val="24"/>
        </w:rPr>
        <w:t>Fourth</w:t>
      </w:r>
      <w:r w:rsidRPr="00496F3E">
        <w:rPr>
          <w:rFonts w:ascii="Arial" w:hAnsi="Arial" w:cs="Arial"/>
          <w:b/>
          <w:szCs w:val="24"/>
        </w:rPr>
        <w:t xml:space="preserve"> Sitting of the </w:t>
      </w:r>
      <w:r w:rsidRPr="00496F3E">
        <w:rPr>
          <w:rFonts w:ascii="Arial" w:hAnsi="Arial" w:cs="Arial"/>
          <w:b/>
          <w:color w:val="000000"/>
          <w:szCs w:val="24"/>
        </w:rPr>
        <w:t>First</w:t>
      </w:r>
      <w:r w:rsidRPr="00496F3E">
        <w:rPr>
          <w:rFonts w:ascii="Arial" w:hAnsi="Arial" w:cs="Arial"/>
          <w:b/>
          <w:szCs w:val="24"/>
        </w:rPr>
        <w:t xml:space="preserve"> Regular Session of the National Assembly of the Republic of Serbia in 2013</w:t>
      </w:r>
    </w:p>
    <w:p w:rsidR="00496F3E" w:rsidRPr="00496F3E" w:rsidRDefault="00496F3E" w:rsidP="00496F3E">
      <w:pPr>
        <w:jc w:val="both"/>
        <w:rPr>
          <w:rFonts w:ascii="Arial" w:hAnsi="Arial" w:cs="Arial"/>
          <w:szCs w:val="24"/>
        </w:rPr>
      </w:pPr>
      <w:bookmarkStart w:id="0" w:name="_GoBack"/>
      <w:bookmarkEnd w:id="0"/>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amending and modifying the Property Tax Law,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 xml:space="preserve">Bill amending and modifying the Corporate Income Tax Law, submitted by the Government, </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amending and modifying the Law on Tax Procedure and Tax Administration,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amending and modifying the Law on Mandatory Social Insurance Contributions,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amending and modifying the Personal Income Tax Law,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amending and modifying the Excise Tax Law,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on the Confirmation of the Agreement between the Government of the Republic of Serbia and Government of the Russian Federation granting a State Financial Loan to the Government of the Republic of Serbia,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 xml:space="preserve">Bill on the Confirmation of the Loan Contract for the Water Supply and Wastewater Processing Programme in Medium-Sized Municipalities in Serbia III amounting up to 46,000,000 EUR between </w:t>
      </w:r>
      <w:proofErr w:type="spellStart"/>
      <w:r w:rsidRPr="00496F3E">
        <w:rPr>
          <w:rFonts w:ascii="Arial" w:hAnsi="Arial" w:cs="Arial"/>
        </w:rPr>
        <w:t>KfW</w:t>
      </w:r>
      <w:proofErr w:type="spellEnd"/>
      <w:r w:rsidRPr="00496F3E">
        <w:rPr>
          <w:rFonts w:ascii="Arial" w:hAnsi="Arial" w:cs="Arial"/>
        </w:rPr>
        <w:t>, Frankfurt-am-Main, and the Republic of Serbia,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on the Confirmation of the Regional Convention on Pan-Euro-Mediterranean Preferential Rules of Origin, submitted by the Government,</w:t>
      </w:r>
    </w:p>
    <w:p w:rsidR="00496F3E" w:rsidRPr="00496F3E" w:rsidRDefault="00496F3E" w:rsidP="00496F3E">
      <w:pPr>
        <w:pStyle w:val="ListParagraph"/>
        <w:numPr>
          <w:ilvl w:val="0"/>
          <w:numId w:val="1"/>
        </w:numPr>
        <w:spacing w:line="360" w:lineRule="auto"/>
        <w:ind w:left="426" w:hanging="426"/>
        <w:jc w:val="both"/>
        <w:rPr>
          <w:rFonts w:ascii="Arial" w:hAnsi="Arial" w:cs="Arial"/>
        </w:rPr>
      </w:pPr>
      <w:r w:rsidRPr="00496F3E">
        <w:rPr>
          <w:rFonts w:ascii="Arial" w:hAnsi="Arial" w:cs="Arial"/>
        </w:rPr>
        <w:t>Bill on the Confirmation of the Contract between the Government of the Republic of Serbia and Government of the Socialist Republic of Vietnam on Avoidance of Double Taxation with respect to Taxes on Income, submitted by the Government.</w:t>
      </w:r>
    </w:p>
    <w:p w:rsidR="00C24E78" w:rsidRPr="00496F3E" w:rsidRDefault="00C24E78">
      <w:pPr>
        <w:rPr>
          <w:szCs w:val="24"/>
        </w:rPr>
      </w:pPr>
    </w:p>
    <w:sectPr w:rsidR="00C24E78" w:rsidRPr="00496F3E" w:rsidSect="009D115A">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F0A1C"/>
    <w:multiLevelType w:val="hybridMultilevel"/>
    <w:tmpl w:val="46EAD020"/>
    <w:lvl w:ilvl="0" w:tplc="0AE43E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3E"/>
    <w:rsid w:val="00496F3E"/>
    <w:rsid w:val="009D115A"/>
    <w:rsid w:val="00C2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F3E"/>
    <w:pPr>
      <w:spacing w:after="0" w:line="240" w:lineRule="auto"/>
      <w:ind w:left="720"/>
      <w:contextualSpacing/>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F3E"/>
    <w:pPr>
      <w:spacing w:after="0" w:line="240" w:lineRule="auto"/>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Slavkoski</dc:creator>
  <cp:lastModifiedBy>Mirjana Slavkoski</cp:lastModifiedBy>
  <cp:revision>1</cp:revision>
  <dcterms:created xsi:type="dcterms:W3CDTF">2013-05-22T13:09:00Z</dcterms:created>
  <dcterms:modified xsi:type="dcterms:W3CDTF">2013-05-22T13:11:00Z</dcterms:modified>
</cp:coreProperties>
</file>